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7063" w:rsidRPr="00BB5515" w:rsidRDefault="00DB7063" w:rsidP="00DB7063">
      <w:pPr>
        <w:spacing w:after="0" w:line="240" w:lineRule="auto"/>
        <w:jc w:val="center"/>
        <w:rPr>
          <w:rFonts w:ascii="PT Astra Serif" w:hAnsi="PT Astra Serif" w:cs="Times New Roman"/>
          <w:b/>
          <w:sz w:val="28"/>
          <w:szCs w:val="28"/>
        </w:rPr>
      </w:pPr>
      <w:r w:rsidRPr="00BB5515">
        <w:rPr>
          <w:rFonts w:ascii="PT Astra Serif" w:hAnsi="PT Astra Serif" w:cs="Times New Roman"/>
          <w:b/>
          <w:sz w:val="28"/>
          <w:szCs w:val="28"/>
        </w:rPr>
        <w:t xml:space="preserve">ПОЯСНИТЕЛЬНАЯ ЗАПИСКА </w:t>
      </w:r>
    </w:p>
    <w:p w:rsidR="00DB7063" w:rsidRPr="00BB5515" w:rsidRDefault="00DB7063" w:rsidP="00DB7063">
      <w:pPr>
        <w:spacing w:after="0" w:line="240" w:lineRule="auto"/>
        <w:jc w:val="center"/>
        <w:rPr>
          <w:rFonts w:ascii="PT Astra Serif" w:hAnsi="PT Astra Serif" w:cs="Times New Roman"/>
          <w:b/>
          <w:sz w:val="28"/>
          <w:szCs w:val="28"/>
        </w:rPr>
      </w:pPr>
      <w:r w:rsidRPr="00BB5515">
        <w:rPr>
          <w:rFonts w:ascii="PT Astra Serif" w:hAnsi="PT Astra Serif" w:cs="Times New Roman"/>
          <w:b/>
          <w:sz w:val="28"/>
          <w:szCs w:val="28"/>
        </w:rPr>
        <w:t xml:space="preserve">к проекту закона Ульяновской области </w:t>
      </w:r>
    </w:p>
    <w:p w:rsidR="00DB7063" w:rsidRPr="00BB5515" w:rsidRDefault="00DB7063" w:rsidP="00DB7063">
      <w:pPr>
        <w:spacing w:after="0" w:line="240" w:lineRule="auto"/>
        <w:jc w:val="center"/>
        <w:rPr>
          <w:rFonts w:ascii="PT Astra Serif" w:hAnsi="PT Astra Serif" w:cs="Times New Roman"/>
          <w:b/>
          <w:sz w:val="28"/>
          <w:szCs w:val="28"/>
        </w:rPr>
      </w:pPr>
      <w:r w:rsidRPr="00BB5515">
        <w:rPr>
          <w:rFonts w:ascii="PT Astra Serif" w:hAnsi="PT Astra Serif" w:cs="Times New Roman"/>
          <w:b/>
          <w:sz w:val="28"/>
          <w:szCs w:val="28"/>
        </w:rPr>
        <w:t xml:space="preserve">«О внесении изменений в </w:t>
      </w:r>
      <w:r w:rsidR="0093564B" w:rsidRPr="00BB5515">
        <w:rPr>
          <w:rFonts w:ascii="PT Astra Serif" w:hAnsi="PT Astra Serif" w:cs="Times New Roman"/>
          <w:b/>
          <w:sz w:val="28"/>
          <w:szCs w:val="28"/>
        </w:rPr>
        <w:t>З</w:t>
      </w:r>
      <w:r w:rsidRPr="00BB5515">
        <w:rPr>
          <w:rFonts w:ascii="PT Astra Serif" w:hAnsi="PT Astra Serif" w:cs="Times New Roman"/>
          <w:b/>
          <w:sz w:val="28"/>
          <w:szCs w:val="28"/>
        </w:rPr>
        <w:t>акон Ульяновской области</w:t>
      </w:r>
    </w:p>
    <w:p w:rsidR="00DB7063" w:rsidRPr="00BB5515" w:rsidRDefault="00DB7063" w:rsidP="00DB7063">
      <w:pPr>
        <w:spacing w:after="0" w:line="240" w:lineRule="auto"/>
        <w:jc w:val="center"/>
        <w:rPr>
          <w:rFonts w:ascii="PT Astra Serif" w:hAnsi="PT Astra Serif" w:cs="Times New Roman"/>
          <w:b/>
          <w:sz w:val="28"/>
          <w:szCs w:val="28"/>
        </w:rPr>
      </w:pPr>
      <w:r w:rsidRPr="00BB5515">
        <w:rPr>
          <w:rFonts w:ascii="PT Astra Serif" w:hAnsi="PT Astra Serif" w:cs="Times New Roman"/>
          <w:b/>
          <w:sz w:val="28"/>
          <w:szCs w:val="28"/>
        </w:rPr>
        <w:t>«О государственных должностях Ульяновской области»</w:t>
      </w:r>
    </w:p>
    <w:p w:rsidR="00DB7063" w:rsidRPr="00BB5515" w:rsidRDefault="00DB7063" w:rsidP="00601C32">
      <w:pPr>
        <w:spacing w:after="0" w:line="240" w:lineRule="auto"/>
        <w:jc w:val="both"/>
        <w:rPr>
          <w:rFonts w:ascii="PT Astra Serif" w:hAnsi="PT Astra Serif" w:cs="Times New Roman"/>
          <w:sz w:val="28"/>
          <w:szCs w:val="28"/>
        </w:rPr>
      </w:pPr>
    </w:p>
    <w:p w:rsidR="001C6665" w:rsidRPr="002C4F2F" w:rsidRDefault="00601C32" w:rsidP="002C4F2F">
      <w:pPr>
        <w:spacing w:after="0" w:line="360" w:lineRule="auto"/>
        <w:ind w:firstLine="708"/>
        <w:jc w:val="both"/>
        <w:rPr>
          <w:rFonts w:ascii="PT Astra Serif" w:hAnsi="PT Astra Serif" w:cs="Times New Roman"/>
          <w:sz w:val="28"/>
          <w:szCs w:val="28"/>
        </w:rPr>
      </w:pPr>
      <w:r w:rsidRPr="002C4F2F">
        <w:rPr>
          <w:rFonts w:ascii="PT Astra Serif" w:hAnsi="PT Astra Serif" w:cs="Times New Roman"/>
          <w:sz w:val="28"/>
          <w:szCs w:val="28"/>
        </w:rPr>
        <w:t xml:space="preserve">Управлением по вопросам государственной службы и кадров администрации Губернатора Ульяновской области подготовлен проект закона Ульяновской области «О внесении изменений в Закон Ульяновской области </w:t>
      </w:r>
      <w:r w:rsidR="0093564B" w:rsidRPr="002C4F2F">
        <w:rPr>
          <w:rFonts w:ascii="PT Astra Serif" w:hAnsi="PT Astra Serif" w:cs="Times New Roman"/>
          <w:sz w:val="28"/>
          <w:szCs w:val="28"/>
        </w:rPr>
        <w:br/>
      </w:r>
      <w:r w:rsidRPr="002C4F2F">
        <w:rPr>
          <w:rFonts w:ascii="PT Astra Serif" w:hAnsi="PT Astra Serif" w:cs="Times New Roman"/>
          <w:sz w:val="28"/>
          <w:szCs w:val="28"/>
        </w:rPr>
        <w:t>«О государственных должностях Ульяновской области».</w:t>
      </w:r>
    </w:p>
    <w:p w:rsidR="00DB7063" w:rsidRPr="002C4F2F" w:rsidRDefault="00601C32" w:rsidP="002C4F2F">
      <w:pPr>
        <w:spacing w:after="0" w:line="360" w:lineRule="auto"/>
        <w:jc w:val="both"/>
        <w:rPr>
          <w:rFonts w:ascii="PT Astra Serif" w:hAnsi="PT Astra Serif" w:cs="Times New Roman"/>
          <w:sz w:val="28"/>
          <w:szCs w:val="28"/>
        </w:rPr>
      </w:pPr>
      <w:r w:rsidRPr="002C4F2F">
        <w:rPr>
          <w:rFonts w:ascii="PT Astra Serif" w:hAnsi="PT Astra Serif" w:cs="Times New Roman"/>
          <w:sz w:val="28"/>
          <w:szCs w:val="28"/>
        </w:rPr>
        <w:tab/>
        <w:t>Проектом предлагается</w:t>
      </w:r>
      <w:r w:rsidR="00DB7063" w:rsidRPr="002C4F2F">
        <w:rPr>
          <w:rFonts w:ascii="PT Astra Serif" w:hAnsi="PT Astra Serif" w:cs="Times New Roman"/>
          <w:sz w:val="28"/>
          <w:szCs w:val="28"/>
        </w:rPr>
        <w:t>:</w:t>
      </w:r>
    </w:p>
    <w:p w:rsidR="00DB7063" w:rsidRPr="002C4F2F" w:rsidRDefault="00DB7063" w:rsidP="002C4F2F">
      <w:pPr>
        <w:spacing w:after="0" w:line="360" w:lineRule="auto"/>
        <w:ind w:firstLine="708"/>
        <w:jc w:val="both"/>
        <w:rPr>
          <w:rFonts w:ascii="PT Astra Serif" w:hAnsi="PT Astra Serif" w:cs="Times New Roman"/>
          <w:sz w:val="28"/>
          <w:szCs w:val="28"/>
        </w:rPr>
      </w:pPr>
      <w:r w:rsidRPr="002C4F2F">
        <w:rPr>
          <w:rFonts w:ascii="PT Astra Serif" w:hAnsi="PT Astra Serif" w:cs="Times New Roman"/>
          <w:sz w:val="28"/>
          <w:szCs w:val="28"/>
        </w:rPr>
        <w:t xml:space="preserve">1) установить систему мер </w:t>
      </w:r>
      <w:r w:rsidR="00601C32" w:rsidRPr="002C4F2F">
        <w:rPr>
          <w:rFonts w:ascii="PT Astra Serif" w:hAnsi="PT Astra Serif" w:cs="Times New Roman"/>
          <w:sz w:val="28"/>
          <w:szCs w:val="28"/>
        </w:rPr>
        <w:t>дисциплинарных взысканий</w:t>
      </w:r>
      <w:r w:rsidRPr="002C4F2F">
        <w:rPr>
          <w:rFonts w:ascii="PT Astra Serif" w:hAnsi="PT Astra Serif" w:cs="Times New Roman"/>
          <w:sz w:val="28"/>
          <w:szCs w:val="28"/>
        </w:rPr>
        <w:t xml:space="preserve"> для лиц, замещающих отдельные государственн</w:t>
      </w:r>
      <w:r w:rsidR="00E17E6B" w:rsidRPr="002C4F2F">
        <w:rPr>
          <w:rFonts w:ascii="PT Astra Serif" w:hAnsi="PT Astra Serif" w:cs="Times New Roman"/>
          <w:sz w:val="28"/>
          <w:szCs w:val="28"/>
        </w:rPr>
        <w:t>ы</w:t>
      </w:r>
      <w:r w:rsidRPr="002C4F2F">
        <w:rPr>
          <w:rFonts w:ascii="PT Astra Serif" w:hAnsi="PT Astra Serif" w:cs="Times New Roman"/>
          <w:sz w:val="28"/>
          <w:szCs w:val="28"/>
        </w:rPr>
        <w:t>е должности Ульяновской области</w:t>
      </w:r>
      <w:r w:rsidR="00E17E6B" w:rsidRPr="002C4F2F">
        <w:rPr>
          <w:rFonts w:ascii="PT Astra Serif" w:hAnsi="PT Astra Serif" w:cs="Times New Roman"/>
          <w:sz w:val="28"/>
          <w:szCs w:val="28"/>
        </w:rPr>
        <w:t xml:space="preserve">, </w:t>
      </w:r>
      <w:r w:rsidR="00E17E6B" w:rsidRPr="002C4F2F">
        <w:rPr>
          <w:rFonts w:ascii="PT Astra Serif" w:hAnsi="PT Astra Serif" w:cs="Times New Roman"/>
          <w:sz w:val="28"/>
          <w:szCs w:val="28"/>
        </w:rPr>
        <w:br/>
        <w:t>а также порядок применения дисциплинарных взысканий и их снятия.</w:t>
      </w:r>
    </w:p>
    <w:p w:rsidR="00E17E6B" w:rsidRPr="002C4F2F" w:rsidRDefault="00DB7063" w:rsidP="002C4F2F">
      <w:pPr>
        <w:spacing w:after="0" w:line="360" w:lineRule="auto"/>
        <w:ind w:firstLine="708"/>
        <w:jc w:val="both"/>
        <w:rPr>
          <w:rFonts w:ascii="PT Astra Serif" w:hAnsi="PT Astra Serif" w:cs="Times New Roman"/>
          <w:sz w:val="28"/>
          <w:szCs w:val="28"/>
        </w:rPr>
      </w:pPr>
      <w:r w:rsidRPr="002C4F2F">
        <w:rPr>
          <w:rFonts w:ascii="PT Astra Serif" w:hAnsi="PT Astra Serif" w:cs="Times New Roman"/>
          <w:sz w:val="28"/>
          <w:szCs w:val="28"/>
        </w:rPr>
        <w:t xml:space="preserve">В данной части законопроект распространяет своё действие на </w:t>
      </w:r>
      <w:r w:rsidR="00E17E6B" w:rsidRPr="002C4F2F">
        <w:rPr>
          <w:rFonts w:ascii="PT Astra Serif" w:hAnsi="PT Astra Serif" w:cs="Times New Roman"/>
          <w:sz w:val="28"/>
          <w:szCs w:val="28"/>
        </w:rPr>
        <w:t>лиц, замещающих государственные должности Ульяновской области первого заместителя Губернатора Ульяновской области, Председателя Правительства Ульяновской области, заместителя Губернатора Ульяновской области, первого заместителя Председателя Правительства Ульяновской области, заместителя Председателя Правительства Ульяновской области, министра Ульяновской области.</w:t>
      </w:r>
    </w:p>
    <w:p w:rsidR="00601C32" w:rsidRPr="002C4F2F" w:rsidRDefault="00AA1DA2" w:rsidP="002C4F2F">
      <w:pPr>
        <w:spacing w:after="0" w:line="360" w:lineRule="auto"/>
        <w:jc w:val="both"/>
        <w:rPr>
          <w:rFonts w:ascii="PT Astra Serif" w:hAnsi="PT Astra Serif" w:cs="Times New Roman"/>
          <w:sz w:val="28"/>
          <w:szCs w:val="28"/>
        </w:rPr>
      </w:pPr>
      <w:r w:rsidRPr="002C4F2F">
        <w:rPr>
          <w:rFonts w:ascii="PT Astra Serif" w:hAnsi="PT Astra Serif" w:cs="Times New Roman"/>
          <w:sz w:val="28"/>
          <w:szCs w:val="28"/>
        </w:rPr>
        <w:tab/>
        <w:t>За совершение дисциплинарного проступка предлагается применять следующие взыскани</w:t>
      </w:r>
      <w:r w:rsidR="006E36CC" w:rsidRPr="002C4F2F">
        <w:rPr>
          <w:rFonts w:ascii="PT Astra Serif" w:hAnsi="PT Astra Serif" w:cs="Times New Roman"/>
          <w:sz w:val="28"/>
          <w:szCs w:val="28"/>
        </w:rPr>
        <w:t>я</w:t>
      </w:r>
      <w:r w:rsidRPr="002C4F2F">
        <w:rPr>
          <w:rFonts w:ascii="PT Astra Serif" w:hAnsi="PT Astra Serif" w:cs="Times New Roman"/>
          <w:sz w:val="28"/>
          <w:szCs w:val="28"/>
        </w:rPr>
        <w:t>: замечание, выговор, предупреждение о неполном должностном соответствии</w:t>
      </w:r>
      <w:r w:rsidR="006E36CC" w:rsidRPr="002C4F2F">
        <w:rPr>
          <w:rFonts w:ascii="PT Astra Serif" w:hAnsi="PT Astra Serif" w:cs="Times New Roman"/>
          <w:sz w:val="28"/>
          <w:szCs w:val="28"/>
        </w:rPr>
        <w:t xml:space="preserve">, </w:t>
      </w:r>
      <w:r w:rsidR="00DE6D9A" w:rsidRPr="002C4F2F">
        <w:rPr>
          <w:rFonts w:ascii="PT Astra Serif" w:hAnsi="PT Astra Serif" w:cs="Times New Roman"/>
          <w:sz w:val="28"/>
          <w:szCs w:val="28"/>
        </w:rPr>
        <w:t xml:space="preserve">а также </w:t>
      </w:r>
      <w:r w:rsidR="006E36CC" w:rsidRPr="002C4F2F">
        <w:rPr>
          <w:rFonts w:ascii="PT Astra Serif" w:hAnsi="PT Astra Serif" w:cs="Times New Roman"/>
          <w:sz w:val="28"/>
          <w:szCs w:val="28"/>
        </w:rPr>
        <w:t>освобождение от должности</w:t>
      </w:r>
      <w:r w:rsidR="0093564B" w:rsidRPr="002C4F2F">
        <w:rPr>
          <w:rFonts w:ascii="PT Astra Serif" w:hAnsi="PT Astra Serif" w:cs="Times New Roman"/>
          <w:sz w:val="28"/>
          <w:szCs w:val="28"/>
        </w:rPr>
        <w:t xml:space="preserve"> </w:t>
      </w:r>
      <w:r w:rsidR="00814245" w:rsidRPr="002C4F2F">
        <w:rPr>
          <w:rFonts w:ascii="PT Astra Serif" w:hAnsi="PT Astra Serif" w:cs="Times New Roman"/>
          <w:sz w:val="28"/>
          <w:szCs w:val="28"/>
        </w:rPr>
        <w:br/>
      </w:r>
      <w:r w:rsidR="0093564B" w:rsidRPr="002C4F2F">
        <w:rPr>
          <w:rFonts w:ascii="PT Astra Serif" w:hAnsi="PT Astra Serif" w:cs="Times New Roman"/>
          <w:sz w:val="28"/>
          <w:szCs w:val="28"/>
        </w:rPr>
        <w:t>по соответствующему основанию</w:t>
      </w:r>
      <w:r w:rsidR="006E36CC" w:rsidRPr="002C4F2F">
        <w:rPr>
          <w:rFonts w:ascii="PT Astra Serif" w:hAnsi="PT Astra Serif" w:cs="Times New Roman"/>
          <w:sz w:val="28"/>
          <w:szCs w:val="28"/>
        </w:rPr>
        <w:t>.</w:t>
      </w:r>
    </w:p>
    <w:p w:rsidR="007E77A2" w:rsidRPr="002C4F2F" w:rsidRDefault="007E77A2" w:rsidP="002C4F2F">
      <w:pPr>
        <w:autoSpaceDE w:val="0"/>
        <w:autoSpaceDN w:val="0"/>
        <w:adjustRightInd w:val="0"/>
        <w:spacing w:after="0" w:line="360" w:lineRule="auto"/>
        <w:jc w:val="both"/>
        <w:rPr>
          <w:rFonts w:ascii="PT Astra Serif" w:hAnsi="PT Astra Serif" w:cs="Times New Roman"/>
          <w:sz w:val="28"/>
          <w:szCs w:val="28"/>
        </w:rPr>
      </w:pPr>
      <w:r w:rsidRPr="002C4F2F">
        <w:rPr>
          <w:rFonts w:ascii="PT Astra Serif" w:hAnsi="PT Astra Serif" w:cs="Times New Roman"/>
          <w:sz w:val="28"/>
          <w:szCs w:val="28"/>
        </w:rPr>
        <w:tab/>
        <w:t xml:space="preserve">Наиболее тяжкая по последствиям </w:t>
      </w:r>
      <w:r w:rsidR="0028276E" w:rsidRPr="002C4F2F">
        <w:rPr>
          <w:rFonts w:ascii="PT Astra Serif" w:hAnsi="PT Astra Serif" w:cs="Times New Roman"/>
          <w:sz w:val="28"/>
          <w:szCs w:val="28"/>
        </w:rPr>
        <w:t xml:space="preserve">мера дисциплинарного взыскания </w:t>
      </w:r>
      <w:r w:rsidR="0028276E" w:rsidRPr="002C4F2F">
        <w:rPr>
          <w:rFonts w:ascii="PT Astra Serif" w:hAnsi="PT Astra Serif" w:cs="Times New Roman"/>
          <w:sz w:val="28"/>
          <w:szCs w:val="28"/>
        </w:rPr>
        <w:br/>
        <w:t xml:space="preserve">в виде освобождения от должности </w:t>
      </w:r>
      <w:r w:rsidRPr="002C4F2F">
        <w:rPr>
          <w:rFonts w:ascii="PT Astra Serif" w:hAnsi="PT Astra Serif" w:cs="Times New Roman"/>
          <w:sz w:val="28"/>
          <w:szCs w:val="28"/>
        </w:rPr>
        <w:t>может быть применен</w:t>
      </w:r>
      <w:r w:rsidR="0028276E" w:rsidRPr="002C4F2F">
        <w:rPr>
          <w:rFonts w:ascii="PT Astra Serif" w:hAnsi="PT Astra Serif" w:cs="Times New Roman"/>
          <w:sz w:val="28"/>
          <w:szCs w:val="28"/>
        </w:rPr>
        <w:t>а</w:t>
      </w:r>
      <w:r w:rsidRPr="002C4F2F">
        <w:rPr>
          <w:rFonts w:ascii="PT Astra Serif" w:hAnsi="PT Astra Serif" w:cs="Times New Roman"/>
          <w:sz w:val="28"/>
          <w:szCs w:val="28"/>
        </w:rPr>
        <w:t xml:space="preserve"> лишь в тех случаях, когда тяжесть совершенного проступка и о</w:t>
      </w:r>
      <w:bookmarkStart w:id="0" w:name="_GoBack"/>
      <w:bookmarkEnd w:id="0"/>
      <w:r w:rsidRPr="002C4F2F">
        <w:rPr>
          <w:rFonts w:ascii="PT Astra Serif" w:hAnsi="PT Astra Serif" w:cs="Times New Roman"/>
          <w:sz w:val="28"/>
          <w:szCs w:val="28"/>
        </w:rPr>
        <w:t>бстоятельства его совершения исключают применение более мягких мер дисциплинарного взыскания в виде выговора</w:t>
      </w:r>
      <w:r w:rsidR="0028276E" w:rsidRPr="002C4F2F">
        <w:rPr>
          <w:rFonts w:ascii="PT Astra Serif" w:hAnsi="PT Astra Serif" w:cs="Times New Roman"/>
          <w:sz w:val="28"/>
          <w:szCs w:val="28"/>
        </w:rPr>
        <w:t>,</w:t>
      </w:r>
      <w:r w:rsidRPr="002C4F2F">
        <w:rPr>
          <w:rFonts w:ascii="PT Astra Serif" w:hAnsi="PT Astra Serif" w:cs="Times New Roman"/>
          <w:sz w:val="28"/>
          <w:szCs w:val="28"/>
        </w:rPr>
        <w:t xml:space="preserve"> замечания</w:t>
      </w:r>
      <w:r w:rsidR="0028276E" w:rsidRPr="002C4F2F">
        <w:rPr>
          <w:rFonts w:ascii="PT Astra Serif" w:hAnsi="PT Astra Serif" w:cs="Times New Roman"/>
          <w:sz w:val="28"/>
          <w:szCs w:val="28"/>
        </w:rPr>
        <w:t xml:space="preserve"> или предупреждения о неполном должностном соответствии</w:t>
      </w:r>
      <w:r w:rsidRPr="002C4F2F">
        <w:rPr>
          <w:rFonts w:ascii="PT Astra Serif" w:hAnsi="PT Astra Serif" w:cs="Times New Roman"/>
          <w:sz w:val="28"/>
          <w:szCs w:val="28"/>
        </w:rPr>
        <w:t>.</w:t>
      </w:r>
      <w:r w:rsidR="0028276E" w:rsidRPr="002C4F2F">
        <w:rPr>
          <w:rFonts w:ascii="PT Astra Serif" w:hAnsi="PT Astra Serif" w:cs="Times New Roman"/>
          <w:sz w:val="28"/>
          <w:szCs w:val="28"/>
        </w:rPr>
        <w:t xml:space="preserve"> Применение данной меры возможно только в случаях</w:t>
      </w:r>
      <w:r w:rsidR="00814245" w:rsidRPr="002C4F2F">
        <w:rPr>
          <w:rFonts w:ascii="PT Astra Serif" w:hAnsi="PT Astra Serif" w:cs="Times New Roman"/>
          <w:sz w:val="28"/>
          <w:szCs w:val="28"/>
        </w:rPr>
        <w:t xml:space="preserve"> неоднократного неисполнения должностных обязанностей, однократного </w:t>
      </w:r>
      <w:r w:rsidR="00814245" w:rsidRPr="002C4F2F">
        <w:rPr>
          <w:rFonts w:ascii="PT Astra Serif" w:hAnsi="PT Astra Serif" w:cs="Times New Roman"/>
          <w:sz w:val="28"/>
          <w:szCs w:val="28"/>
        </w:rPr>
        <w:lastRenderedPageBreak/>
        <w:t>грубого, включая прогул, появление на рабочем месте в состоянии алкогольного либо наркотического опьянения, совершение хищения.</w:t>
      </w:r>
    </w:p>
    <w:p w:rsidR="003F2B90" w:rsidRPr="002C4F2F" w:rsidRDefault="00DE6D9A" w:rsidP="002C4F2F">
      <w:pPr>
        <w:spacing w:after="0" w:line="360" w:lineRule="auto"/>
        <w:jc w:val="both"/>
        <w:rPr>
          <w:rFonts w:ascii="PT Astra Serif" w:hAnsi="PT Astra Serif" w:cs="Times New Roman"/>
          <w:sz w:val="28"/>
          <w:szCs w:val="28"/>
        </w:rPr>
      </w:pPr>
      <w:r w:rsidRPr="002C4F2F">
        <w:rPr>
          <w:rFonts w:ascii="PT Astra Serif" w:hAnsi="PT Astra Serif" w:cs="Times New Roman"/>
          <w:sz w:val="28"/>
          <w:szCs w:val="28"/>
        </w:rPr>
        <w:tab/>
      </w:r>
      <w:r w:rsidR="006E36CC" w:rsidRPr="002C4F2F">
        <w:rPr>
          <w:rFonts w:ascii="PT Astra Serif" w:hAnsi="PT Astra Serif" w:cs="Times New Roman"/>
          <w:sz w:val="28"/>
          <w:szCs w:val="28"/>
        </w:rPr>
        <w:t xml:space="preserve">Решение о применении </w:t>
      </w:r>
      <w:r w:rsidR="0093564B" w:rsidRPr="002C4F2F">
        <w:rPr>
          <w:rFonts w:ascii="PT Astra Serif" w:hAnsi="PT Astra Serif" w:cs="Times New Roman"/>
          <w:sz w:val="28"/>
          <w:szCs w:val="28"/>
        </w:rPr>
        <w:t xml:space="preserve">дисциплинарных взысканий </w:t>
      </w:r>
      <w:r w:rsidR="006E36CC" w:rsidRPr="002C4F2F">
        <w:rPr>
          <w:rFonts w:ascii="PT Astra Serif" w:hAnsi="PT Astra Serif" w:cs="Times New Roman"/>
          <w:sz w:val="28"/>
          <w:szCs w:val="28"/>
        </w:rPr>
        <w:t>принимается</w:t>
      </w:r>
      <w:r w:rsidR="0093564B" w:rsidRPr="002C4F2F">
        <w:rPr>
          <w:rFonts w:ascii="PT Astra Serif" w:hAnsi="PT Astra Serif" w:cs="Times New Roman"/>
          <w:sz w:val="28"/>
          <w:szCs w:val="28"/>
        </w:rPr>
        <w:t xml:space="preserve"> </w:t>
      </w:r>
      <w:r w:rsidR="003F2B90" w:rsidRPr="002C4F2F">
        <w:rPr>
          <w:rFonts w:ascii="PT Astra Serif" w:hAnsi="PT Astra Serif" w:cs="Times New Roman"/>
          <w:sz w:val="28"/>
          <w:szCs w:val="28"/>
        </w:rPr>
        <w:t>Губернатором Ульяновской области</w:t>
      </w:r>
      <w:r w:rsidR="0093564B" w:rsidRPr="002C4F2F">
        <w:rPr>
          <w:rFonts w:ascii="PT Astra Serif" w:hAnsi="PT Astra Serif" w:cs="Times New Roman"/>
          <w:sz w:val="28"/>
          <w:szCs w:val="28"/>
        </w:rPr>
        <w:t>.</w:t>
      </w:r>
    </w:p>
    <w:p w:rsidR="0097335D" w:rsidRPr="002C4F2F" w:rsidRDefault="001E00B4" w:rsidP="002C4F2F">
      <w:pPr>
        <w:spacing w:after="0" w:line="360" w:lineRule="auto"/>
        <w:ind w:firstLine="708"/>
        <w:jc w:val="both"/>
        <w:rPr>
          <w:rFonts w:ascii="PT Astra Serif" w:hAnsi="PT Astra Serif" w:cs="Times New Roman"/>
          <w:sz w:val="28"/>
          <w:szCs w:val="28"/>
        </w:rPr>
      </w:pPr>
      <w:r w:rsidRPr="002C4F2F">
        <w:rPr>
          <w:rFonts w:ascii="PT Astra Serif" w:hAnsi="PT Astra Serif" w:cs="Times New Roman"/>
          <w:sz w:val="28"/>
          <w:szCs w:val="28"/>
        </w:rPr>
        <w:t xml:space="preserve">Принятию решения о применении </w:t>
      </w:r>
      <w:r w:rsidR="0093564B" w:rsidRPr="002C4F2F">
        <w:rPr>
          <w:rFonts w:ascii="PT Astra Serif" w:hAnsi="PT Astra Serif" w:cs="Times New Roman"/>
          <w:sz w:val="28"/>
          <w:szCs w:val="28"/>
        </w:rPr>
        <w:t xml:space="preserve">дисциплинарного </w:t>
      </w:r>
      <w:r w:rsidRPr="002C4F2F">
        <w:rPr>
          <w:rFonts w:ascii="PT Astra Serif" w:hAnsi="PT Astra Serif" w:cs="Times New Roman"/>
          <w:sz w:val="28"/>
          <w:szCs w:val="28"/>
        </w:rPr>
        <w:t>взыскания предшествует процедура проведения проверки, в ходе которой устанавливаются факт совершения</w:t>
      </w:r>
      <w:r w:rsidR="008A4975" w:rsidRPr="002C4F2F">
        <w:rPr>
          <w:rFonts w:ascii="PT Astra Serif" w:hAnsi="PT Astra Serif" w:cs="Times New Roman"/>
          <w:sz w:val="28"/>
          <w:szCs w:val="28"/>
        </w:rPr>
        <w:t xml:space="preserve"> </w:t>
      </w:r>
      <w:r w:rsidR="00FA7576" w:rsidRPr="002C4F2F">
        <w:rPr>
          <w:rFonts w:ascii="PT Astra Serif" w:hAnsi="PT Astra Serif" w:cs="Times New Roman"/>
          <w:sz w:val="28"/>
          <w:szCs w:val="28"/>
        </w:rPr>
        <w:t xml:space="preserve">дисциплинарного </w:t>
      </w:r>
      <w:r w:rsidR="008A4975" w:rsidRPr="002C4F2F">
        <w:rPr>
          <w:rFonts w:ascii="PT Astra Serif" w:hAnsi="PT Astra Serif" w:cs="Times New Roman"/>
          <w:sz w:val="28"/>
          <w:szCs w:val="28"/>
        </w:rPr>
        <w:t>проступка</w:t>
      </w:r>
      <w:r w:rsidR="00CB025F" w:rsidRPr="002C4F2F">
        <w:rPr>
          <w:rFonts w:ascii="PT Astra Serif" w:hAnsi="PT Astra Serif" w:cs="Times New Roman"/>
          <w:sz w:val="28"/>
          <w:szCs w:val="28"/>
        </w:rPr>
        <w:t>, наличие вины</w:t>
      </w:r>
      <w:r w:rsidR="008A4975" w:rsidRPr="002C4F2F">
        <w:rPr>
          <w:rFonts w:ascii="PT Astra Serif" w:hAnsi="PT Astra Serif" w:cs="Times New Roman"/>
          <w:sz w:val="28"/>
          <w:szCs w:val="28"/>
        </w:rPr>
        <w:t>, причин</w:t>
      </w:r>
      <w:r w:rsidR="00A15D7B" w:rsidRPr="002C4F2F">
        <w:rPr>
          <w:rFonts w:ascii="PT Astra Serif" w:hAnsi="PT Astra Serif" w:cs="Times New Roman"/>
          <w:sz w:val="28"/>
          <w:szCs w:val="28"/>
        </w:rPr>
        <w:t>ы</w:t>
      </w:r>
      <w:r w:rsidR="008A4975" w:rsidRPr="002C4F2F">
        <w:rPr>
          <w:rFonts w:ascii="PT Astra Serif" w:hAnsi="PT Astra Serif" w:cs="Times New Roman"/>
          <w:sz w:val="28"/>
          <w:szCs w:val="28"/>
        </w:rPr>
        <w:t xml:space="preserve"> </w:t>
      </w:r>
      <w:r w:rsidR="00FA7576" w:rsidRPr="002C4F2F">
        <w:rPr>
          <w:rFonts w:ascii="PT Astra Serif" w:hAnsi="PT Astra Serif" w:cs="Times New Roman"/>
          <w:sz w:val="28"/>
          <w:szCs w:val="28"/>
        </w:rPr>
        <w:br/>
      </w:r>
      <w:r w:rsidR="008A4975" w:rsidRPr="002C4F2F">
        <w:rPr>
          <w:rFonts w:ascii="PT Astra Serif" w:hAnsi="PT Astra Serif" w:cs="Times New Roman"/>
          <w:sz w:val="28"/>
          <w:szCs w:val="28"/>
        </w:rPr>
        <w:t>и условия</w:t>
      </w:r>
      <w:r w:rsidR="00A15D7B" w:rsidRPr="002C4F2F">
        <w:rPr>
          <w:rFonts w:ascii="PT Astra Serif" w:hAnsi="PT Astra Serif" w:cs="Times New Roman"/>
          <w:sz w:val="28"/>
          <w:szCs w:val="28"/>
        </w:rPr>
        <w:t xml:space="preserve">, способствовавшие </w:t>
      </w:r>
      <w:r w:rsidR="000D6087" w:rsidRPr="002C4F2F">
        <w:rPr>
          <w:rFonts w:ascii="PT Astra Serif" w:hAnsi="PT Astra Serif" w:cs="Times New Roman"/>
          <w:sz w:val="28"/>
          <w:szCs w:val="28"/>
        </w:rPr>
        <w:t xml:space="preserve">совершению </w:t>
      </w:r>
      <w:r w:rsidR="00FA7576" w:rsidRPr="002C4F2F">
        <w:rPr>
          <w:rFonts w:ascii="PT Astra Serif" w:hAnsi="PT Astra Serif" w:cs="Times New Roman"/>
          <w:sz w:val="28"/>
          <w:szCs w:val="28"/>
        </w:rPr>
        <w:t xml:space="preserve">дисциплинарного </w:t>
      </w:r>
      <w:r w:rsidR="000D6087" w:rsidRPr="002C4F2F">
        <w:rPr>
          <w:rFonts w:ascii="PT Astra Serif" w:hAnsi="PT Astra Serif" w:cs="Times New Roman"/>
          <w:sz w:val="28"/>
          <w:szCs w:val="28"/>
        </w:rPr>
        <w:t>проступка, характер и размер причинённого вреда.</w:t>
      </w:r>
    </w:p>
    <w:p w:rsidR="00814245" w:rsidRPr="002C4F2F" w:rsidRDefault="00814245" w:rsidP="002C4F2F">
      <w:pPr>
        <w:spacing w:after="0" w:line="360" w:lineRule="auto"/>
        <w:ind w:firstLine="708"/>
        <w:jc w:val="both"/>
        <w:rPr>
          <w:rFonts w:ascii="PT Astra Serif" w:hAnsi="PT Astra Serif" w:cs="Times New Roman"/>
          <w:sz w:val="28"/>
          <w:szCs w:val="28"/>
        </w:rPr>
      </w:pPr>
      <w:r w:rsidRPr="002C4F2F">
        <w:rPr>
          <w:rFonts w:ascii="PT Astra Serif" w:hAnsi="PT Astra Serif" w:cs="Times New Roman"/>
          <w:sz w:val="28"/>
          <w:szCs w:val="28"/>
        </w:rPr>
        <w:t xml:space="preserve">2) дополнить новым основанием прекращения выплаты пенсии </w:t>
      </w:r>
      <w:r w:rsidRPr="002C4F2F">
        <w:rPr>
          <w:rFonts w:ascii="PT Astra Serif" w:hAnsi="PT Astra Serif" w:cs="Times New Roman"/>
          <w:sz w:val="28"/>
        </w:rPr>
        <w:t xml:space="preserve">за выслугу лет в случае </w:t>
      </w:r>
      <w:r w:rsidRPr="002C4F2F">
        <w:rPr>
          <w:rFonts w:ascii="PT Astra Serif" w:hAnsi="PT Astra Serif" w:cs="Times New Roman"/>
          <w:sz w:val="28"/>
          <w:szCs w:val="28"/>
        </w:rPr>
        <w:t>признания безвестно отсутствующими или объявления умершими.</w:t>
      </w:r>
    </w:p>
    <w:p w:rsidR="00814245" w:rsidRPr="002C4F2F" w:rsidRDefault="003A73C9" w:rsidP="002C4F2F">
      <w:pPr>
        <w:pStyle w:val="ConsPlusTitle"/>
        <w:widowControl/>
        <w:spacing w:line="360" w:lineRule="auto"/>
        <w:ind w:firstLine="709"/>
        <w:jc w:val="both"/>
        <w:rPr>
          <w:rFonts w:ascii="PT Astra Serif" w:hAnsi="PT Astra Serif" w:cs="Times New Roman"/>
          <w:b w:val="0"/>
          <w:sz w:val="28"/>
          <w:szCs w:val="28"/>
        </w:rPr>
      </w:pPr>
      <w:r w:rsidRPr="002C4F2F">
        <w:rPr>
          <w:rFonts w:ascii="PT Astra Serif" w:hAnsi="PT Astra Serif" w:cs="Times New Roman"/>
          <w:b w:val="0"/>
          <w:sz w:val="28"/>
        </w:rPr>
        <w:t>Частями 14 и 15 с</w:t>
      </w:r>
      <w:r w:rsidR="00F01192" w:rsidRPr="002C4F2F">
        <w:rPr>
          <w:rFonts w:ascii="PT Astra Serif" w:hAnsi="PT Astra Serif" w:cs="Times New Roman"/>
          <w:b w:val="0"/>
          <w:sz w:val="28"/>
        </w:rPr>
        <w:t>тать</w:t>
      </w:r>
      <w:r w:rsidRPr="002C4F2F">
        <w:rPr>
          <w:rFonts w:ascii="PT Astra Serif" w:hAnsi="PT Astra Serif" w:cs="Times New Roman"/>
          <w:b w:val="0"/>
          <w:sz w:val="28"/>
        </w:rPr>
        <w:t>и</w:t>
      </w:r>
      <w:r w:rsidR="00F01192" w:rsidRPr="002C4F2F">
        <w:rPr>
          <w:rFonts w:ascii="PT Astra Serif" w:hAnsi="PT Astra Serif" w:cs="Times New Roman"/>
          <w:b w:val="0"/>
          <w:sz w:val="28"/>
        </w:rPr>
        <w:t xml:space="preserve"> 20</w:t>
      </w:r>
      <w:r w:rsidR="00814245" w:rsidRPr="002C4F2F">
        <w:rPr>
          <w:rFonts w:ascii="PT Astra Serif" w:hAnsi="PT Astra Serif" w:cs="Times New Roman"/>
          <w:b w:val="0"/>
          <w:sz w:val="28"/>
        </w:rPr>
        <w:t xml:space="preserve"> Закона </w:t>
      </w:r>
      <w:r w:rsidR="00F01192" w:rsidRPr="002C4F2F">
        <w:rPr>
          <w:rFonts w:ascii="PT Astra Serif" w:hAnsi="PT Astra Serif" w:cs="Times New Roman"/>
          <w:b w:val="0"/>
          <w:sz w:val="28"/>
        </w:rPr>
        <w:t xml:space="preserve">о государственных должностях Ульяновской области </w:t>
      </w:r>
      <w:r w:rsidR="00814245" w:rsidRPr="002C4F2F">
        <w:rPr>
          <w:rFonts w:ascii="PT Astra Serif" w:hAnsi="PT Astra Serif" w:cs="Times New Roman"/>
          <w:b w:val="0"/>
          <w:sz w:val="28"/>
        </w:rPr>
        <w:t xml:space="preserve">установлены основания для прекращения выплаты пенсии за выслугу лет </w:t>
      </w:r>
      <w:r w:rsidR="008629C5" w:rsidRPr="002C4F2F">
        <w:rPr>
          <w:rFonts w:ascii="PT Astra Serif" w:hAnsi="PT Astra Serif" w:cs="Times New Roman"/>
          <w:b w:val="0"/>
          <w:sz w:val="28"/>
        </w:rPr>
        <w:t>лицам, замещающим государственные должности Ульяновской</w:t>
      </w:r>
      <w:r w:rsidR="00814245" w:rsidRPr="002C4F2F">
        <w:rPr>
          <w:rFonts w:ascii="PT Astra Serif" w:hAnsi="PT Astra Serif" w:cs="Times New Roman"/>
          <w:b w:val="0"/>
          <w:sz w:val="28"/>
        </w:rPr>
        <w:t xml:space="preserve"> области</w:t>
      </w:r>
      <w:r w:rsidR="008629C5" w:rsidRPr="002C4F2F">
        <w:rPr>
          <w:rFonts w:ascii="PT Astra Serif" w:hAnsi="PT Astra Serif" w:cs="Times New Roman"/>
          <w:b w:val="0"/>
          <w:sz w:val="28"/>
        </w:rPr>
        <w:t xml:space="preserve"> (далее – лица, замещающие государственные должности)</w:t>
      </w:r>
      <w:r w:rsidR="00814245" w:rsidRPr="002C4F2F">
        <w:rPr>
          <w:rFonts w:ascii="PT Astra Serif" w:hAnsi="PT Astra Serif" w:cs="Times New Roman"/>
          <w:b w:val="0"/>
          <w:sz w:val="28"/>
        </w:rPr>
        <w:t xml:space="preserve">, к числу которых относятся назначение им в соответствии </w:t>
      </w:r>
      <w:r w:rsidR="00814245" w:rsidRPr="002C4F2F">
        <w:rPr>
          <w:rFonts w:ascii="PT Astra Serif" w:hAnsi="PT Astra Serif" w:cs="Times New Roman"/>
          <w:b w:val="0"/>
          <w:sz w:val="28"/>
          <w:szCs w:val="28"/>
        </w:rPr>
        <w:t xml:space="preserve">с законодательством Российской Федерации пенсии за выслугу лет или ежемесячного пожизненного содержания или установление дополнительного пожизненного ежемесячного материального обеспечения, а также смерть </w:t>
      </w:r>
      <w:r w:rsidR="00D00420" w:rsidRPr="002C4F2F">
        <w:rPr>
          <w:rFonts w:ascii="PT Astra Serif" w:hAnsi="PT Astra Serif" w:cs="Times New Roman"/>
          <w:b w:val="0"/>
          <w:sz w:val="28"/>
          <w:szCs w:val="28"/>
        </w:rPr>
        <w:t>лица, замещающего государственную должность</w:t>
      </w:r>
      <w:r w:rsidR="00814245" w:rsidRPr="002C4F2F">
        <w:rPr>
          <w:rFonts w:ascii="PT Astra Serif" w:hAnsi="PT Astra Serif" w:cs="Times New Roman"/>
          <w:b w:val="0"/>
          <w:sz w:val="28"/>
          <w:szCs w:val="28"/>
        </w:rPr>
        <w:t xml:space="preserve">. Перечень данных оснований является закрытым </w:t>
      </w:r>
      <w:r w:rsidR="00D00420" w:rsidRPr="002C4F2F">
        <w:rPr>
          <w:rFonts w:ascii="PT Astra Serif" w:hAnsi="PT Astra Serif" w:cs="Times New Roman"/>
          <w:b w:val="0"/>
          <w:sz w:val="28"/>
          <w:szCs w:val="28"/>
        </w:rPr>
        <w:br/>
      </w:r>
      <w:r w:rsidR="00814245" w:rsidRPr="002C4F2F">
        <w:rPr>
          <w:rFonts w:ascii="PT Astra Serif" w:hAnsi="PT Astra Serif" w:cs="Times New Roman"/>
          <w:b w:val="0"/>
          <w:sz w:val="28"/>
          <w:szCs w:val="28"/>
        </w:rPr>
        <w:t xml:space="preserve">и расширительному толкованию не подлежит. Между тем выплата </w:t>
      </w:r>
      <w:r w:rsidR="00D00420" w:rsidRPr="002C4F2F">
        <w:rPr>
          <w:rFonts w:ascii="PT Astra Serif" w:hAnsi="PT Astra Serif" w:cs="Times New Roman"/>
          <w:b w:val="0"/>
          <w:sz w:val="28"/>
          <w:szCs w:val="28"/>
        </w:rPr>
        <w:t xml:space="preserve">лицам, замещающим государственные должности, </w:t>
      </w:r>
      <w:r w:rsidR="00814245" w:rsidRPr="002C4F2F">
        <w:rPr>
          <w:rFonts w:ascii="PT Astra Serif" w:hAnsi="PT Astra Serif" w:cs="Times New Roman"/>
          <w:b w:val="0"/>
          <w:sz w:val="28"/>
          <w:szCs w:val="28"/>
        </w:rPr>
        <w:t xml:space="preserve">пенсии за выслугу лет также становиться объективно невозможной в связи с признанием их безвестно отсутствующими или объявления их умершими, однако данные основания </w:t>
      </w:r>
      <w:r w:rsidR="002C4F2F" w:rsidRPr="002C4F2F">
        <w:rPr>
          <w:rFonts w:ascii="PT Astra Serif" w:hAnsi="PT Astra Serif" w:cs="Times New Roman"/>
          <w:b w:val="0"/>
          <w:sz w:val="28"/>
          <w:szCs w:val="28"/>
        </w:rPr>
        <w:br/>
      </w:r>
      <w:r w:rsidR="00814245" w:rsidRPr="002C4F2F">
        <w:rPr>
          <w:rFonts w:ascii="PT Astra Serif" w:hAnsi="PT Astra Serif" w:cs="Times New Roman"/>
          <w:b w:val="0"/>
          <w:sz w:val="28"/>
          <w:szCs w:val="28"/>
        </w:rPr>
        <w:t>для прекращения выплаты пенсии за выслугу лет стать</w:t>
      </w:r>
      <w:r w:rsidR="002C4F2F" w:rsidRPr="002C4F2F">
        <w:rPr>
          <w:rFonts w:ascii="PT Astra Serif" w:hAnsi="PT Astra Serif" w:cs="Times New Roman"/>
          <w:b w:val="0"/>
          <w:sz w:val="28"/>
          <w:szCs w:val="28"/>
        </w:rPr>
        <w:t>ёй</w:t>
      </w:r>
      <w:r w:rsidR="00814245" w:rsidRPr="002C4F2F">
        <w:rPr>
          <w:rFonts w:ascii="PT Astra Serif" w:hAnsi="PT Astra Serif" w:cs="Times New Roman"/>
          <w:b w:val="0"/>
          <w:sz w:val="28"/>
          <w:szCs w:val="28"/>
        </w:rPr>
        <w:t xml:space="preserve"> </w:t>
      </w:r>
      <w:r w:rsidR="002C4F2F" w:rsidRPr="002C4F2F">
        <w:rPr>
          <w:rFonts w:ascii="PT Astra Serif" w:hAnsi="PT Astra Serif" w:cs="Times New Roman"/>
          <w:b w:val="0"/>
          <w:sz w:val="28"/>
          <w:szCs w:val="28"/>
        </w:rPr>
        <w:t>20</w:t>
      </w:r>
      <w:r w:rsidR="00814245" w:rsidRPr="002C4F2F">
        <w:rPr>
          <w:rFonts w:ascii="PT Astra Serif" w:hAnsi="PT Astra Serif" w:cs="Times New Roman"/>
          <w:b w:val="0"/>
          <w:sz w:val="28"/>
          <w:szCs w:val="28"/>
        </w:rPr>
        <w:t xml:space="preserve"> Закона </w:t>
      </w:r>
      <w:r w:rsidR="002C4F2F" w:rsidRPr="002C4F2F">
        <w:rPr>
          <w:rFonts w:ascii="PT Astra Serif" w:hAnsi="PT Astra Serif" w:cs="Times New Roman"/>
          <w:b w:val="0"/>
          <w:sz w:val="28"/>
          <w:szCs w:val="28"/>
        </w:rPr>
        <w:br/>
        <w:t xml:space="preserve">о государственных должностях Ульяновской области </w:t>
      </w:r>
      <w:r w:rsidR="00814245" w:rsidRPr="002C4F2F">
        <w:rPr>
          <w:rFonts w:ascii="PT Astra Serif" w:hAnsi="PT Astra Serif" w:cs="Times New Roman"/>
          <w:b w:val="0"/>
          <w:sz w:val="28"/>
          <w:szCs w:val="28"/>
        </w:rPr>
        <w:t>не установлены.</w:t>
      </w:r>
    </w:p>
    <w:p w:rsidR="002C4F2F" w:rsidRPr="002C4F2F" w:rsidRDefault="002C4F2F" w:rsidP="002C4F2F">
      <w:pPr>
        <w:pStyle w:val="ConsPlusTitle"/>
        <w:widowControl/>
        <w:spacing w:line="360" w:lineRule="auto"/>
        <w:ind w:firstLine="709"/>
        <w:jc w:val="both"/>
        <w:rPr>
          <w:rFonts w:ascii="PT Astra Serif" w:hAnsi="PT Astra Serif" w:cs="Times New Roman"/>
          <w:b w:val="0"/>
          <w:sz w:val="28"/>
          <w:szCs w:val="28"/>
        </w:rPr>
      </w:pPr>
      <w:r w:rsidRPr="002C4F2F">
        <w:rPr>
          <w:rFonts w:ascii="PT Astra Serif" w:hAnsi="PT Astra Serif" w:cs="Times New Roman"/>
          <w:b w:val="0"/>
          <w:sz w:val="28"/>
          <w:szCs w:val="28"/>
        </w:rPr>
        <w:t xml:space="preserve">Данное основание взято по аналогии с Федеральным законом </w:t>
      </w:r>
      <w:r w:rsidRPr="002C4F2F">
        <w:rPr>
          <w:rFonts w:ascii="PT Astra Serif" w:hAnsi="PT Astra Serif" w:cs="Times New Roman"/>
          <w:b w:val="0"/>
          <w:sz w:val="28"/>
          <w:szCs w:val="28"/>
        </w:rPr>
        <w:br/>
        <w:t>от 28.12.2013 № 400-ФЗ «О страховых пенсиях», согласно которому объявление пенсионера умершим или признание его безвестно отсутствующим является основанием для прекращения выплаты страховой пенсии.</w:t>
      </w:r>
    </w:p>
    <w:p w:rsidR="002C4F2F" w:rsidRPr="002C4F2F" w:rsidRDefault="002C4F2F" w:rsidP="002C4F2F">
      <w:pPr>
        <w:pStyle w:val="ConsPlusTitle"/>
        <w:widowControl/>
        <w:spacing w:line="360" w:lineRule="auto"/>
        <w:ind w:firstLine="709"/>
        <w:jc w:val="both"/>
        <w:rPr>
          <w:rFonts w:ascii="PT Astra Serif" w:hAnsi="PT Astra Serif" w:cs="Times New Roman"/>
          <w:b w:val="0"/>
          <w:sz w:val="28"/>
          <w:szCs w:val="28"/>
        </w:rPr>
      </w:pPr>
      <w:r w:rsidRPr="002C4F2F">
        <w:rPr>
          <w:rFonts w:ascii="PT Astra Serif" w:hAnsi="PT Astra Serif" w:cs="Times New Roman"/>
          <w:b w:val="0"/>
          <w:sz w:val="28"/>
          <w:szCs w:val="28"/>
        </w:rPr>
        <w:lastRenderedPageBreak/>
        <w:t xml:space="preserve">Также предлагается определить порядок восстановления выплаты пенсии </w:t>
      </w:r>
      <w:r w:rsidRPr="002C4F2F">
        <w:rPr>
          <w:rFonts w:ascii="PT Astra Serif" w:hAnsi="PT Astra Serif" w:cs="Times New Roman"/>
          <w:b w:val="0"/>
          <w:sz w:val="28"/>
          <w:szCs w:val="28"/>
        </w:rPr>
        <w:br/>
        <w:t xml:space="preserve">за выслугу лет в случае возникновения такого основания, в том числе порядок подачи заявления о восстановлении выплаты пенсии за выслугу лет, проверки достоверности документов, необходимых для восстановления пенсии, а также основания </w:t>
      </w:r>
      <w:r w:rsidRPr="002C4F2F">
        <w:rPr>
          <w:rFonts w:ascii="PT Astra Serif" w:hAnsi="PT Astra Serif"/>
          <w:b w:val="0"/>
          <w:sz w:val="28"/>
          <w:szCs w:val="28"/>
        </w:rPr>
        <w:t xml:space="preserve">для принятия уполномоченным органом решения об отказе </w:t>
      </w:r>
      <w:r w:rsidRPr="002C4F2F">
        <w:rPr>
          <w:rFonts w:ascii="PT Astra Serif" w:hAnsi="PT Astra Serif"/>
          <w:b w:val="0"/>
          <w:sz w:val="28"/>
          <w:szCs w:val="28"/>
        </w:rPr>
        <w:br/>
        <w:t xml:space="preserve">в удовлетворении заявления лица, замещающего государственную должность, </w:t>
      </w:r>
      <w:r w:rsidRPr="002C4F2F">
        <w:rPr>
          <w:rFonts w:ascii="PT Astra Serif" w:hAnsi="PT Astra Serif"/>
          <w:b w:val="0"/>
          <w:sz w:val="28"/>
          <w:szCs w:val="28"/>
        </w:rPr>
        <w:br/>
        <w:t>о восстановлении выплаты пенсии за выслугу лет.</w:t>
      </w:r>
    </w:p>
    <w:p w:rsidR="002C4F2F" w:rsidRPr="002C4F2F" w:rsidRDefault="002C4F2F" w:rsidP="002C4F2F">
      <w:pPr>
        <w:pStyle w:val="ConsPlusTitle"/>
        <w:widowControl/>
        <w:spacing w:line="360" w:lineRule="auto"/>
        <w:ind w:firstLine="709"/>
        <w:jc w:val="both"/>
        <w:rPr>
          <w:rFonts w:ascii="PT Astra Serif" w:hAnsi="PT Astra Serif" w:cs="Times New Roman"/>
          <w:b w:val="0"/>
          <w:sz w:val="28"/>
        </w:rPr>
      </w:pPr>
      <w:r w:rsidRPr="002C4F2F">
        <w:rPr>
          <w:rFonts w:ascii="PT Astra Serif" w:hAnsi="PT Astra Serif" w:cs="Times New Roman"/>
          <w:b w:val="0"/>
          <w:sz w:val="28"/>
        </w:rPr>
        <w:t>Законопроект распространяет своё действие на лиц, замещающих государственные должности.</w:t>
      </w:r>
    </w:p>
    <w:p w:rsidR="002C4F2F" w:rsidRPr="002C4F2F" w:rsidRDefault="002C4F2F" w:rsidP="002C4F2F">
      <w:pPr>
        <w:spacing w:after="0" w:line="360" w:lineRule="auto"/>
        <w:ind w:firstLine="708"/>
        <w:jc w:val="both"/>
        <w:rPr>
          <w:rFonts w:ascii="PT Astra Serif" w:hAnsi="PT Astra Serif"/>
          <w:sz w:val="28"/>
        </w:rPr>
      </w:pPr>
      <w:r w:rsidRPr="002C4F2F">
        <w:rPr>
          <w:rFonts w:ascii="PT Astra Serif" w:hAnsi="PT Astra Serif"/>
          <w:sz w:val="28"/>
        </w:rPr>
        <w:t>Принятие данного законопроекта направлено на совершенствование системы государственного управления Ульяновской области.</w:t>
      </w:r>
    </w:p>
    <w:p w:rsidR="002C4F2F" w:rsidRPr="002C4F2F" w:rsidRDefault="002C4F2F" w:rsidP="002C4F2F">
      <w:pPr>
        <w:spacing w:after="0" w:line="360" w:lineRule="auto"/>
        <w:ind w:firstLine="708"/>
        <w:jc w:val="both"/>
        <w:rPr>
          <w:rFonts w:ascii="PT Astra Serif" w:hAnsi="PT Astra Serif"/>
          <w:sz w:val="28"/>
        </w:rPr>
      </w:pPr>
      <w:r w:rsidRPr="002C4F2F">
        <w:rPr>
          <w:rFonts w:ascii="PT Astra Serif" w:hAnsi="PT Astra Serif"/>
          <w:sz w:val="28"/>
        </w:rPr>
        <w:t xml:space="preserve">В случае принятия законопроект займёт место в системе актов законодательства, устанавливающих основы конституционного строя, </w:t>
      </w:r>
      <w:r w:rsidRPr="002C4F2F">
        <w:rPr>
          <w:rFonts w:ascii="PT Astra Serif" w:hAnsi="PT Astra Serif"/>
          <w:sz w:val="28"/>
        </w:rPr>
        <w:br/>
        <w:t>а именно актов об организации системы органов государственной власти.</w:t>
      </w:r>
    </w:p>
    <w:p w:rsidR="002C4F2F" w:rsidRPr="002C4F2F" w:rsidRDefault="002C4F2F" w:rsidP="002C4F2F">
      <w:pPr>
        <w:spacing w:after="0" w:line="360" w:lineRule="auto"/>
        <w:ind w:firstLine="708"/>
        <w:jc w:val="both"/>
        <w:rPr>
          <w:rFonts w:ascii="PT Astra Serif" w:hAnsi="PT Astra Serif"/>
          <w:sz w:val="28"/>
        </w:rPr>
      </w:pPr>
      <w:r w:rsidRPr="002C4F2F">
        <w:rPr>
          <w:rFonts w:ascii="PT Astra Serif" w:hAnsi="PT Astra Serif"/>
          <w:sz w:val="28"/>
        </w:rPr>
        <w:t xml:space="preserve">Проект разработан начальником департамента соблюдения законодательства о государственной и муниципальной службе управления </w:t>
      </w:r>
      <w:r w:rsidRPr="002C4F2F">
        <w:rPr>
          <w:rFonts w:ascii="PT Astra Serif" w:hAnsi="PT Astra Serif"/>
          <w:sz w:val="28"/>
        </w:rPr>
        <w:br/>
        <w:t>по вопросам государственной службы администрации Губернатора Ульяновской области Плющик Любовью Валентиновной.</w:t>
      </w:r>
    </w:p>
    <w:p w:rsidR="002C4F2F" w:rsidRPr="00DF264F" w:rsidRDefault="002C4F2F" w:rsidP="002C4F2F">
      <w:pPr>
        <w:spacing w:line="192" w:lineRule="auto"/>
        <w:jc w:val="both"/>
        <w:rPr>
          <w:rFonts w:ascii="PT Astra Serif" w:hAnsi="PT Astra Serif"/>
          <w:sz w:val="28"/>
        </w:rPr>
      </w:pPr>
    </w:p>
    <w:p w:rsidR="002C4F2F" w:rsidRPr="00DF264F" w:rsidRDefault="002C4F2F" w:rsidP="002C4F2F">
      <w:pPr>
        <w:spacing w:line="192" w:lineRule="auto"/>
        <w:jc w:val="both"/>
        <w:rPr>
          <w:rFonts w:ascii="PT Astra Serif" w:hAnsi="PT Astra Serif"/>
          <w:sz w:val="28"/>
          <w:szCs w:val="28"/>
        </w:rPr>
      </w:pPr>
    </w:p>
    <w:p w:rsidR="002C4F2F" w:rsidRPr="00DF264F" w:rsidRDefault="002C4F2F" w:rsidP="002C4F2F">
      <w:pPr>
        <w:spacing w:line="192" w:lineRule="auto"/>
        <w:jc w:val="both"/>
        <w:rPr>
          <w:rFonts w:ascii="PT Astra Serif" w:hAnsi="PT Astra Serif"/>
          <w:sz w:val="28"/>
          <w:szCs w:val="28"/>
        </w:rPr>
      </w:pPr>
    </w:p>
    <w:p w:rsidR="002C4F2F" w:rsidRPr="00DF264F" w:rsidRDefault="002C4F2F" w:rsidP="002C4F2F">
      <w:pPr>
        <w:spacing w:after="0" w:line="240" w:lineRule="auto"/>
        <w:jc w:val="both"/>
        <w:rPr>
          <w:rFonts w:ascii="PT Astra Serif" w:hAnsi="PT Astra Serif"/>
          <w:sz w:val="28"/>
          <w:szCs w:val="28"/>
        </w:rPr>
      </w:pPr>
      <w:r w:rsidRPr="00DF264F">
        <w:rPr>
          <w:rFonts w:ascii="PT Astra Serif" w:hAnsi="PT Astra Serif"/>
          <w:sz w:val="28"/>
          <w:szCs w:val="28"/>
        </w:rPr>
        <w:t xml:space="preserve">Начальник управления </w:t>
      </w:r>
    </w:p>
    <w:p w:rsidR="002C4F2F" w:rsidRPr="00DF264F" w:rsidRDefault="002C4F2F" w:rsidP="002C4F2F">
      <w:pPr>
        <w:spacing w:after="0" w:line="240" w:lineRule="auto"/>
        <w:jc w:val="both"/>
        <w:rPr>
          <w:rFonts w:ascii="PT Astra Serif" w:hAnsi="PT Astra Serif"/>
          <w:sz w:val="28"/>
          <w:szCs w:val="28"/>
        </w:rPr>
      </w:pPr>
      <w:r w:rsidRPr="00DF264F">
        <w:rPr>
          <w:rFonts w:ascii="PT Astra Serif" w:hAnsi="PT Astra Serif"/>
          <w:sz w:val="28"/>
          <w:szCs w:val="28"/>
        </w:rPr>
        <w:t xml:space="preserve">по вопросам государственной </w:t>
      </w:r>
    </w:p>
    <w:p w:rsidR="002C4F2F" w:rsidRPr="00DF264F" w:rsidRDefault="002C4F2F" w:rsidP="002C4F2F">
      <w:pPr>
        <w:spacing w:after="0" w:line="240" w:lineRule="auto"/>
        <w:jc w:val="both"/>
        <w:rPr>
          <w:rFonts w:ascii="PT Astra Serif" w:hAnsi="PT Astra Serif"/>
          <w:sz w:val="28"/>
          <w:szCs w:val="28"/>
        </w:rPr>
      </w:pPr>
      <w:r w:rsidRPr="00DF264F">
        <w:rPr>
          <w:rFonts w:ascii="PT Astra Serif" w:hAnsi="PT Astra Serif"/>
          <w:sz w:val="28"/>
          <w:szCs w:val="28"/>
        </w:rPr>
        <w:t>службы и кадров</w:t>
      </w:r>
    </w:p>
    <w:p w:rsidR="002C4F2F" w:rsidRPr="00DF264F" w:rsidRDefault="002C4F2F" w:rsidP="002C4F2F">
      <w:pPr>
        <w:spacing w:after="0" w:line="240" w:lineRule="auto"/>
        <w:jc w:val="both"/>
        <w:rPr>
          <w:rFonts w:ascii="PT Astra Serif" w:hAnsi="PT Astra Serif"/>
          <w:sz w:val="28"/>
          <w:szCs w:val="28"/>
        </w:rPr>
      </w:pPr>
      <w:r w:rsidRPr="00DF264F">
        <w:rPr>
          <w:rFonts w:ascii="PT Astra Serif" w:hAnsi="PT Astra Serif"/>
          <w:sz w:val="28"/>
          <w:szCs w:val="28"/>
        </w:rPr>
        <w:t>администрации Губернатора</w:t>
      </w:r>
    </w:p>
    <w:p w:rsidR="002C4F2F" w:rsidRPr="00DF264F" w:rsidRDefault="002C4F2F" w:rsidP="002C4F2F">
      <w:pPr>
        <w:spacing w:after="0" w:line="240" w:lineRule="auto"/>
        <w:jc w:val="both"/>
        <w:rPr>
          <w:rFonts w:ascii="PT Astra Serif" w:hAnsi="PT Astra Serif"/>
          <w:sz w:val="28"/>
          <w:szCs w:val="28"/>
        </w:rPr>
      </w:pPr>
      <w:r w:rsidRPr="00DF264F">
        <w:rPr>
          <w:rFonts w:ascii="PT Astra Serif" w:hAnsi="PT Astra Serif"/>
          <w:sz w:val="28"/>
          <w:szCs w:val="28"/>
        </w:rPr>
        <w:t xml:space="preserve">Ульяновской области                                                     </w:t>
      </w:r>
      <w:r>
        <w:rPr>
          <w:rFonts w:ascii="PT Astra Serif" w:hAnsi="PT Astra Serif"/>
          <w:sz w:val="28"/>
          <w:szCs w:val="28"/>
        </w:rPr>
        <w:t xml:space="preserve"> </w:t>
      </w:r>
      <w:r w:rsidRPr="00DF264F">
        <w:rPr>
          <w:rFonts w:ascii="PT Astra Serif" w:hAnsi="PT Astra Serif"/>
          <w:sz w:val="28"/>
          <w:szCs w:val="28"/>
        </w:rPr>
        <w:t xml:space="preserve">                      А.М.Рябоконь</w:t>
      </w:r>
    </w:p>
    <w:p w:rsidR="00814245" w:rsidRPr="00814245" w:rsidRDefault="00814245" w:rsidP="002C4F2F">
      <w:pPr>
        <w:spacing w:after="0" w:line="240" w:lineRule="auto"/>
        <w:ind w:firstLine="708"/>
        <w:jc w:val="both"/>
        <w:rPr>
          <w:rFonts w:ascii="Times New Roman" w:hAnsi="Times New Roman" w:cs="Times New Roman"/>
          <w:sz w:val="28"/>
          <w:szCs w:val="28"/>
        </w:rPr>
      </w:pPr>
    </w:p>
    <w:sectPr w:rsidR="00814245" w:rsidRPr="00814245" w:rsidSect="00814245">
      <w:headerReference w:type="default" r:id="rId7"/>
      <w:pgSz w:w="11906" w:h="16838"/>
      <w:pgMar w:top="1134" w:right="566"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1B40" w:rsidRDefault="00971B40" w:rsidP="00814245">
      <w:pPr>
        <w:spacing w:after="0" w:line="240" w:lineRule="auto"/>
      </w:pPr>
      <w:r>
        <w:separator/>
      </w:r>
    </w:p>
  </w:endnote>
  <w:endnote w:type="continuationSeparator" w:id="0">
    <w:p w:rsidR="00971B40" w:rsidRDefault="00971B40" w:rsidP="008142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1B40" w:rsidRDefault="00971B40" w:rsidP="00814245">
      <w:pPr>
        <w:spacing w:after="0" w:line="240" w:lineRule="auto"/>
      </w:pPr>
      <w:r>
        <w:separator/>
      </w:r>
    </w:p>
  </w:footnote>
  <w:footnote w:type="continuationSeparator" w:id="0">
    <w:p w:rsidR="00971B40" w:rsidRDefault="00971B40" w:rsidP="008142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1426220"/>
      <w:docPartObj>
        <w:docPartGallery w:val="Page Numbers (Top of Page)"/>
        <w:docPartUnique/>
      </w:docPartObj>
    </w:sdtPr>
    <w:sdtEndPr>
      <w:rPr>
        <w:rFonts w:ascii="PT Astra Serif" w:hAnsi="PT Astra Serif"/>
        <w:sz w:val="28"/>
        <w:szCs w:val="28"/>
      </w:rPr>
    </w:sdtEndPr>
    <w:sdtContent>
      <w:p w:rsidR="00814245" w:rsidRPr="00814245" w:rsidRDefault="00814245">
        <w:pPr>
          <w:pStyle w:val="a6"/>
          <w:jc w:val="center"/>
          <w:rPr>
            <w:rFonts w:ascii="PT Astra Serif" w:hAnsi="PT Astra Serif"/>
            <w:sz w:val="28"/>
            <w:szCs w:val="28"/>
          </w:rPr>
        </w:pPr>
        <w:r w:rsidRPr="00814245">
          <w:rPr>
            <w:rFonts w:ascii="PT Astra Serif" w:hAnsi="PT Astra Serif"/>
            <w:sz w:val="28"/>
            <w:szCs w:val="28"/>
          </w:rPr>
          <w:fldChar w:fldCharType="begin"/>
        </w:r>
        <w:r w:rsidRPr="00814245">
          <w:rPr>
            <w:rFonts w:ascii="PT Astra Serif" w:hAnsi="PT Astra Serif"/>
            <w:sz w:val="28"/>
            <w:szCs w:val="28"/>
          </w:rPr>
          <w:instrText>PAGE   \* MERGEFORMAT</w:instrText>
        </w:r>
        <w:r w:rsidRPr="00814245">
          <w:rPr>
            <w:rFonts w:ascii="PT Astra Serif" w:hAnsi="PT Astra Serif"/>
            <w:sz w:val="28"/>
            <w:szCs w:val="28"/>
          </w:rPr>
          <w:fldChar w:fldCharType="separate"/>
        </w:r>
        <w:r w:rsidR="00BB5515">
          <w:rPr>
            <w:rFonts w:ascii="PT Astra Serif" w:hAnsi="PT Astra Serif"/>
            <w:noProof/>
            <w:sz w:val="28"/>
            <w:szCs w:val="28"/>
          </w:rPr>
          <w:t>2</w:t>
        </w:r>
        <w:r w:rsidRPr="00814245">
          <w:rPr>
            <w:rFonts w:ascii="PT Astra Serif" w:hAnsi="PT Astra Serif"/>
            <w:sz w:val="28"/>
            <w:szCs w:val="28"/>
          </w:rPr>
          <w:fldChar w:fldCharType="end"/>
        </w:r>
      </w:p>
    </w:sdtContent>
  </w:sdt>
  <w:p w:rsidR="00814245" w:rsidRDefault="00814245">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199"/>
    <w:rsid w:val="000D6087"/>
    <w:rsid w:val="000E7B21"/>
    <w:rsid w:val="001C6665"/>
    <w:rsid w:val="001E00B4"/>
    <w:rsid w:val="00273589"/>
    <w:rsid w:val="0028276E"/>
    <w:rsid w:val="002A5199"/>
    <w:rsid w:val="002C4F2F"/>
    <w:rsid w:val="003A73C9"/>
    <w:rsid w:val="003F2B90"/>
    <w:rsid w:val="00601C32"/>
    <w:rsid w:val="006E36CC"/>
    <w:rsid w:val="00732370"/>
    <w:rsid w:val="007E77A2"/>
    <w:rsid w:val="00814245"/>
    <w:rsid w:val="008629C5"/>
    <w:rsid w:val="008A4975"/>
    <w:rsid w:val="0093564B"/>
    <w:rsid w:val="00971B40"/>
    <w:rsid w:val="0097335D"/>
    <w:rsid w:val="00A15D7B"/>
    <w:rsid w:val="00AA1DA2"/>
    <w:rsid w:val="00BB5515"/>
    <w:rsid w:val="00CB025F"/>
    <w:rsid w:val="00D00420"/>
    <w:rsid w:val="00D35485"/>
    <w:rsid w:val="00DB7063"/>
    <w:rsid w:val="00DE6D9A"/>
    <w:rsid w:val="00E17E6B"/>
    <w:rsid w:val="00F01192"/>
    <w:rsid w:val="00FA7576"/>
    <w:rsid w:val="00FB3E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318BBD-62CA-4C8A-BB65-EF459D0BB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D6087"/>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D6087"/>
    <w:rPr>
      <w:rFonts w:ascii="Segoe UI" w:hAnsi="Segoe UI" w:cs="Segoe UI"/>
      <w:sz w:val="18"/>
      <w:szCs w:val="18"/>
    </w:rPr>
  </w:style>
  <w:style w:type="paragraph" w:styleId="a5">
    <w:name w:val="List Paragraph"/>
    <w:basedOn w:val="a"/>
    <w:uiPriority w:val="34"/>
    <w:qFormat/>
    <w:rsid w:val="00DB7063"/>
    <w:pPr>
      <w:ind w:left="720"/>
      <w:contextualSpacing/>
    </w:pPr>
  </w:style>
  <w:style w:type="paragraph" w:styleId="a6">
    <w:name w:val="header"/>
    <w:basedOn w:val="a"/>
    <w:link w:val="a7"/>
    <w:uiPriority w:val="99"/>
    <w:unhideWhenUsed/>
    <w:rsid w:val="0081424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14245"/>
  </w:style>
  <w:style w:type="paragraph" w:styleId="a8">
    <w:name w:val="footer"/>
    <w:basedOn w:val="a"/>
    <w:link w:val="a9"/>
    <w:uiPriority w:val="99"/>
    <w:unhideWhenUsed/>
    <w:rsid w:val="0081424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14245"/>
  </w:style>
  <w:style w:type="paragraph" w:customStyle="1" w:styleId="ConsPlusTitle">
    <w:name w:val="ConsPlusTitle"/>
    <w:rsid w:val="00814245"/>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1D3B2-BDF8-47B7-9BB6-BB3D3D19C7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396</TotalTime>
  <Pages>3</Pages>
  <Words>747</Words>
  <Characters>4264</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Плющик Любовь Валентиновна</dc:creator>
  <cp:keywords/>
  <dc:description/>
  <cp:lastModifiedBy>Плющик Любовь Валентиновна</cp:lastModifiedBy>
  <cp:revision>6</cp:revision>
  <cp:lastPrinted>2019-10-24T13:16:00Z</cp:lastPrinted>
  <dcterms:created xsi:type="dcterms:W3CDTF">2018-11-07T13:19:00Z</dcterms:created>
  <dcterms:modified xsi:type="dcterms:W3CDTF">2019-10-24T13:18:00Z</dcterms:modified>
</cp:coreProperties>
</file>